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Plan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Title: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Voices for Change: Letter-Writing Workshop Inspired by Ada Nield Chew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Duration: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1.5–2 Hours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By the end of the session, students will: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 about Ada Nield Chew and the impact of her letters.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and reflect on her first letter published in the newspaper.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Explore the power of personal writing for protest and social change.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their own letter about a cause they care about.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 their writing and connect with others’ ideas.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Materials Needed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 packs (Including newspaper, badge, postcard etc.)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 to or printouts from the Nantwich Museum website for additional letters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Paper, pens, pencils for writing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Flipchart/whiteboard for discussion prompts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Optional: envelopes and stamps for posting letters or displaying them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Session Breakdown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1. Introduction to Ada Nield Chew (10 mins)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Brief introduction to Ada and her life: factory worker, letter writer, campaigner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how her letters were a form of protest that exposed factory conditions and inspired change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 a timeline of her life and photos if available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2. Reading Ada’s First Letter (15–20 mins)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 out copies of Ada’s first letter from the newspaper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students read silently or take turns reading sections aloud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Discuss: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‘What stood out in her letter?’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‘What emotions did she use?’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‘Why was this letter so powerful?’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 Explore the Nantwich Museum Website (10–15 mins)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Briefly introduce the Nantwich Museum website where Ada’s additional letters can be found or give printouts of additional letters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let students read or skim other letters for context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Discuss how her voice developed across the letters and what issues she continued to raise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4. Letter Writing Activity: Find Your Voice (30–40 mins)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Prompt: “Imagine you are writing a letter about a cause you care about – it could be education, mental health, climate, fairness, or anything important to you.”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Students brainstorm ideas before writing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Guide them to: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Express their feelings and experiences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Use clear and vivid language like Ada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Explain what change they want to see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Write their letter on provided paper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5. Sharing Letters &amp; Reflection (15–20 mins)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Volunteers read their letters aloud if comfortable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Display letters on a board or table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Discuss: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‘How does it feel to put your voice into words?’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‘What can we learn from Ada’s bravery?’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‘How can letters still make a difference today?’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6. Wrap-Up (5 mins)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Recap: Ada’s legacy, the power of personal writing, and student voices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Optional: Encourage students to mail their letters to local officials, community leaders, or family/friends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